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2" w:rsidRDefault="00CA21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22" w:rsidRPr="00B86FB3" w:rsidRDefault="00CA21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b/>
          <w:sz w:val="28"/>
          <w:szCs w:val="28"/>
          <w:lang w:val="ru-RU"/>
        </w:rPr>
        <w:t>ДУМА</w:t>
      </w:r>
      <w:r w:rsidRPr="00B86FB3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АНУЧИНСКОГО МУНИЦИПАЛЬНОГО ОКРУГА</w:t>
      </w:r>
    </w:p>
    <w:p w:rsidR="00B94D22" w:rsidRPr="00B86FB3" w:rsidRDefault="00CA21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b/>
          <w:sz w:val="28"/>
          <w:szCs w:val="28"/>
          <w:lang w:val="ru-RU"/>
        </w:rPr>
        <w:t>ПРИМОРСКОГО КРАЯ</w:t>
      </w:r>
    </w:p>
    <w:p w:rsidR="00B94D22" w:rsidRPr="00B86FB3" w:rsidRDefault="00B94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4D22" w:rsidRPr="00B86FB3" w:rsidRDefault="00CA21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РЕШЕНИЕ </w:t>
      </w:r>
      <w:r w:rsidR="0065688B">
        <w:rPr>
          <w:rFonts w:ascii="Times New Roman" w:hAnsi="Times New Roman" w:cs="Times New Roman"/>
          <w:b/>
          <w:sz w:val="28"/>
          <w:szCs w:val="28"/>
          <w:lang w:val="ru-RU"/>
        </w:rPr>
        <w:t>(проект)</w:t>
      </w:r>
    </w:p>
    <w:p w:rsidR="00B94D22" w:rsidRPr="00B86FB3" w:rsidRDefault="00B94D22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4D22" w:rsidRPr="00B86FB3" w:rsidRDefault="00CA21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утверждении Положения о муниципальном земельном контроле в границах Анучинского муниципального округа</w:t>
      </w:r>
    </w:p>
    <w:p w:rsidR="00B94D22" w:rsidRPr="00B86FB3" w:rsidRDefault="00B94D22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lang w:val="ru-RU"/>
        </w:rPr>
      </w:pPr>
    </w:p>
    <w:p w:rsidR="00B94D22" w:rsidRPr="00B86FB3" w:rsidRDefault="00CA2140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Принято Думой Анучинского </w:t>
      </w:r>
    </w:p>
    <w:p w:rsidR="00B94D22" w:rsidRPr="00B86FB3" w:rsidRDefault="00CA2140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округа</w:t>
      </w:r>
    </w:p>
    <w:p w:rsidR="00B94D22" w:rsidRPr="00B86FB3" w:rsidRDefault="0065688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 марта</w:t>
      </w:r>
      <w:r w:rsidR="00CA2140"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A214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A2140"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B94D22" w:rsidRPr="00B86FB3" w:rsidRDefault="00B94D22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94D22" w:rsidRPr="00B86FB3" w:rsidRDefault="00CA2140" w:rsidP="008A70BA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Приморского края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94D22" w:rsidRPr="00B86FB3" w:rsidRDefault="00B94D22" w:rsidP="008A70BA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4D22" w:rsidRPr="00B86FB3" w:rsidRDefault="00CA2140" w:rsidP="008A70BA">
      <w:pPr>
        <w:numPr>
          <w:ilvl w:val="0"/>
          <w:numId w:val="1"/>
        </w:numPr>
        <w:shd w:val="clear" w:color="auto" w:fill="FFFFFF"/>
        <w:spacing w:line="300" w:lineRule="auto"/>
        <w:ind w:firstLineChars="214" w:firstLine="5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о </w:t>
      </w: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муниципальном</w:t>
      </w:r>
      <w:proofErr w:type="gramEnd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земельном контроля в границах Анучинского муниципального округа</w:t>
      </w:r>
      <w:r w:rsidR="006568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(прилагается)</w:t>
      </w:r>
      <w:r w:rsidRPr="00B86FB3">
        <w:rPr>
          <w:rFonts w:ascii="Times New Roman" w:hAnsi="Times New Roman" w:cs="Times New Roman"/>
          <w:color w:val="000000"/>
          <w:lang w:val="ru-RU"/>
        </w:rPr>
        <w:t>.</w:t>
      </w:r>
    </w:p>
    <w:p w:rsidR="008A70BA" w:rsidRDefault="00CA2140" w:rsidP="008A70BA">
      <w:pPr>
        <w:numPr>
          <w:ilvl w:val="0"/>
          <w:numId w:val="1"/>
        </w:numPr>
        <w:shd w:val="clear" w:color="auto" w:fill="FFFFFF"/>
        <w:spacing w:line="300" w:lineRule="auto"/>
        <w:ind w:firstLineChars="214" w:firstLine="5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Признать утратившим силу Решение Думы Анучинского муниципального округа 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Приморского края от 29.09.2021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235-НПА «Об утверждении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земельном контроле в границах Анучинского муниципального округа Приморского края, утвержденное Решением Думы Анучинского муниципального округа Приморского края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(ред.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376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-НПА</w:t>
      </w:r>
      <w:r w:rsidR="008A70BA"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94D22" w:rsidRPr="008A70BA" w:rsidRDefault="00CA2140" w:rsidP="008A70BA">
      <w:pPr>
        <w:numPr>
          <w:ilvl w:val="0"/>
          <w:numId w:val="1"/>
        </w:numPr>
        <w:shd w:val="clear" w:color="auto" w:fill="FFFFFF"/>
        <w:spacing w:line="300" w:lineRule="auto"/>
        <w:ind w:firstLineChars="214" w:firstLine="5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70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 w:rsidR="00B94D22" w:rsidRDefault="00B94D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70BA" w:rsidRPr="00B86FB3" w:rsidRDefault="008A70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4D22" w:rsidRPr="00B86FB3" w:rsidRDefault="00CA21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>Глава Анучинского</w:t>
      </w:r>
    </w:p>
    <w:p w:rsidR="00B94D22" w:rsidRPr="00B86FB3" w:rsidRDefault="00CA2140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                                                        С.А. </w:t>
      </w:r>
      <w:proofErr w:type="spellStart"/>
      <w:r w:rsidRPr="00B86FB3">
        <w:rPr>
          <w:rFonts w:ascii="Times New Roman" w:hAnsi="Times New Roman" w:cs="Times New Roman"/>
          <w:sz w:val="28"/>
          <w:szCs w:val="28"/>
          <w:lang w:val="ru-RU"/>
        </w:rPr>
        <w:t>Понуровский</w:t>
      </w:r>
      <w:proofErr w:type="spellEnd"/>
    </w:p>
    <w:p w:rsidR="00B94D22" w:rsidRPr="00B86FB3" w:rsidRDefault="00B94D22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94D22" w:rsidRPr="00B86FB3" w:rsidRDefault="00CA2140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>с. Анучино</w:t>
      </w:r>
    </w:p>
    <w:p w:rsidR="00B94D22" w:rsidRDefault="008A70BA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 марта </w:t>
      </w:r>
      <w:r w:rsidR="00CA2140" w:rsidRPr="00B86FB3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A214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B94D22" w:rsidRPr="008A70BA" w:rsidRDefault="00CA2140" w:rsidP="008A70BA">
      <w:pPr>
        <w:tabs>
          <w:tab w:val="left" w:pos="7513"/>
        </w:tabs>
        <w:rPr>
          <w:rFonts w:ascii="Times New Roman" w:hAnsi="Times New Roman" w:cs="Times New Roman"/>
          <w:color w:val="000000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-НПА</w:t>
      </w:r>
    </w:p>
    <w:p w:rsidR="00B94D22" w:rsidRPr="00B86FB3" w:rsidRDefault="00B94D22">
      <w:pPr>
        <w:tabs>
          <w:tab w:val="left" w:pos="200"/>
        </w:tabs>
        <w:ind w:left="4536"/>
        <w:jc w:val="center"/>
        <w:outlineLvl w:val="0"/>
        <w:rPr>
          <w:rFonts w:ascii="Times New Roman" w:hAnsi="Times New Roman" w:cs="Times New Roman"/>
          <w:lang w:val="ru-RU"/>
        </w:rPr>
      </w:pPr>
    </w:p>
    <w:p w:rsidR="00B94D22" w:rsidRPr="00B86FB3" w:rsidRDefault="00CA2140">
      <w:pPr>
        <w:tabs>
          <w:tab w:val="left" w:pos="200"/>
        </w:tabs>
        <w:ind w:left="4536"/>
        <w:jc w:val="center"/>
        <w:outlineLvl w:val="0"/>
        <w:rPr>
          <w:rFonts w:ascii="Times New Roman" w:hAnsi="Times New Roman" w:cs="Times New Roman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B94D22" w:rsidRPr="00B86FB3" w:rsidRDefault="00CA2140">
      <w:pPr>
        <w:ind w:left="4536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Решением </w:t>
      </w:r>
      <w:r w:rsidRPr="00B86F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Думы Анучинского муниципального округа </w:t>
      </w:r>
    </w:p>
    <w:p w:rsidR="00B94D22" w:rsidRPr="00B86FB3" w:rsidRDefault="00CA2140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от </w:t>
      </w:r>
      <w:r w:rsidR="008A70B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27.03.</w:t>
      </w:r>
      <w:r w:rsidRPr="00B86F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202</w:t>
      </w:r>
      <w:r w:rsidR="008A70B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 </w:t>
      </w:r>
      <w:r w:rsidRPr="00B86F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</w:t>
      </w:r>
      <w:r w:rsidRPr="00B86F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-НПА</w:t>
      </w:r>
    </w:p>
    <w:p w:rsidR="00B94D22" w:rsidRPr="00B86FB3" w:rsidRDefault="00B94D22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  <w:lang w:val="ru-RU"/>
        </w:rPr>
      </w:pPr>
    </w:p>
    <w:p w:rsidR="00B94D22" w:rsidRPr="00B86FB3" w:rsidRDefault="00CA21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муниципальном земельном контроле в границах Анучинского муниципального округа</w:t>
      </w:r>
    </w:p>
    <w:p w:rsidR="00B94D22" w:rsidRPr="00B86FB3" w:rsidRDefault="00B94D22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</w:pPr>
    </w:p>
    <w:p w:rsidR="00B94D22" w:rsidRDefault="00CA2140">
      <w:pPr>
        <w:pStyle w:val="ConsPlusNormal"/>
        <w:numPr>
          <w:ilvl w:val="0"/>
          <w:numId w:val="2"/>
        </w:numPr>
        <w:spacing w:line="24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94D22" w:rsidRDefault="00B94D22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 в границах Анучинского муниципального округа (далее – муниципальный земельный контроль).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границах Анучинского муниципального округа.</w:t>
      </w:r>
    </w:p>
    <w:p w:rsidR="00B94D22" w:rsidRPr="00B86FB3" w:rsidRDefault="00CA2140">
      <w:pPr>
        <w:spacing w:line="24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Муниципальный земельный контроль осуществляется администрацией Анучинского муниципального округа (далее – Администрация).</w:t>
      </w:r>
    </w:p>
    <w:p w:rsidR="00B94D22" w:rsidRPr="00B86FB3" w:rsidRDefault="00CA2140">
      <w:pPr>
        <w:autoSpaceDE w:val="0"/>
        <w:autoSpaceDN w:val="0"/>
        <w:adjustRightInd w:val="0"/>
        <w:spacing w:line="24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1.4. От имени контрольного ор</w:t>
      </w:r>
      <w:r w:rsidRPr="00B86FB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гана муниципальный контроль вправе осуществлять следующие должностные лица: главный специалист отдела 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финансового контроля Администрации.</w:t>
      </w:r>
    </w:p>
    <w:p w:rsidR="00B94D22" w:rsidRDefault="00CA2140">
      <w:pPr>
        <w:autoSpaceDE w:val="0"/>
        <w:autoSpaceDN w:val="0"/>
        <w:adjustRightInd w:val="0"/>
        <w:spacing w:line="24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должностные обязанности указанного должностного лица администрации в соответствии с его должностной инструкцией вход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 осуществление полномочий по муниципальному земельному 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val="ru-RU"/>
        </w:rPr>
        <w:t>ю.</w:t>
      </w:r>
    </w:p>
    <w:p w:rsidR="00B94D22" w:rsidRPr="00B86FB3" w:rsidRDefault="00CA2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>Должностным лиц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, уполномоченным на принятие решения о проведении контрольных (надзорных) мероприятий, явля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Анучинского муниципального округа</w:t>
      </w:r>
      <w:r w:rsidRPr="00B86FB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94D22" w:rsidRPr="00B86FB3" w:rsidRDefault="00CA2140">
      <w:pPr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лицо, 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уполномоченное осуществлять муниципальный земельный контроль, при осуществлении муниципального земельного контроля, имеет право, обязанность и несет ответственность в соответствии с Федеральным законом от 31.07.2020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248-ФЗ «О государственном контроле (над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зоре) и муниципальном контроле в Российской Федерации» (далее - Федеральный закон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FB3">
        <w:rPr>
          <w:rFonts w:ascii="Times New Roman" w:hAnsi="Times New Roman" w:cs="Times New Roman"/>
          <w:sz w:val="28"/>
          <w:szCs w:val="28"/>
          <w:lang w:val="ru-RU"/>
        </w:rPr>
        <w:t>248-ФЗ) и иными федеральными законами.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муниципального земельного контроля, организацией и проведением профилактических 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тий, контрольных мероприятий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248-ФЗ, Земельного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кодекса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</w:t>
      </w:r>
      <w:r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трацией в рамках осуществления муниципального земельного контроля обеспечивается учет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94D22" w:rsidRDefault="00B94D22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D22" w:rsidRDefault="00CA2140">
      <w:pPr>
        <w:pStyle w:val="ConsPlusNormal"/>
        <w:numPr>
          <w:ilvl w:val="0"/>
          <w:numId w:val="3"/>
        </w:numPr>
        <w:spacing w:line="24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муниципального земельного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B94D22" w:rsidRDefault="00B94D22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земельный контроль на основе управления рисками причинения вреда (ущерба).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Для целей управления рисками причинения вреда (ущерба) охраняемым законом ценностям при осуществлении муниципального зем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ельного контроля земельные участки подлежат отнесению к категориям риска в соответствии с Федеральным 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Отнесение Администрацией земель и земельных участков к определенной категории риска осуществляется в соответствии с </w:t>
      </w:r>
      <w:hyperlink r:id="rId8" w:anchor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критериями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цами и (или)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Отнесение земель и земельных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 к категориям риска и изменение присвоенных землям и земельным участкам категорий риска осуществляется распоряжением Администрации.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отнесении Администрацией земель и земельных участков к категориям риска используются, в том числе:</w:t>
      </w:r>
    </w:p>
    <w:p w:rsidR="00B94D22" w:rsidRDefault="00CA2140" w:rsidP="00B86FB3">
      <w:pPr>
        <w:pStyle w:val="ConsPlusNormal"/>
        <w:numPr>
          <w:ilvl w:val="0"/>
          <w:numId w:val="4"/>
        </w:numPr>
        <w:spacing w:line="24" w:lineRule="atLeast"/>
        <w:ind w:left="0" w:firstLineChars="2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еся в Едином государственном реестре недвижимости;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сведения, получаемые при проведении должностными лицами, уполномоченными осуществлять муниципальный земельный контроль, контрольных и профилактических мероприятий;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иные сведения, содержащиеся в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для земельных участков, отнесенных к категории среднего рис</w:t>
      </w:r>
      <w:r>
        <w:rPr>
          <w:rFonts w:ascii="Times New Roman" w:hAnsi="Times New Roman" w:cs="Times New Roman"/>
          <w:color w:val="000000"/>
          <w:sz w:val="28"/>
          <w:szCs w:val="28"/>
        </w:rPr>
        <w:t>ка, - один раз в 3 года;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для земельных участков, отнесенных к категории умеренного риска, - один раз в 6 лет.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решения об отнес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земельных участков к категории низкого риска не требуется.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нного) бессрочного пользования или ином праве, а также используемых на 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риятия, для объектов земельных отношений, отнесенных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категории: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среднего риска, - не менее 3 лет;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умеренного риска, - не менее 6 лет.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 подлежат включению земельные участки после истечения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возникновения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По запросу правооб</w:t>
      </w:r>
      <w:r>
        <w:rPr>
          <w:rFonts w:ascii="Times New Roman" w:hAnsi="Times New Roman" w:cs="Times New Roman"/>
          <w:color w:val="000000"/>
          <w:sz w:val="28"/>
          <w:szCs w:val="28"/>
        </w:rPr>
        <w:t>ладателя земельного участка должностные лица, уполномоченные осуществлять муниципальный земельный контроль, в срок, не превышающий 15 дней со дня поступления запроса, предоставляет ему информацию о присвоенной земельному участку категории риска, а также св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едения, использованные при отнесении земельного участка к определенной категории риска.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Правообладатель земельного участка вправе подать в Администрацию заявление об изменении присвоенной ранее земельному участку категории риска.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Администрация ведет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перечни земельных участков, которым присвоены категории риска (далее – перечни земельных участков). Включение земельных участков в перечни земельных участков осуществляется в соответствии с распоряжением администрации, указанным в пункте 2.3 настоящего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ожения.</w:t>
      </w:r>
    </w:p>
    <w:p w:rsidR="00B94D22" w:rsidRPr="00B86FB3" w:rsidRDefault="00CA2140">
      <w:pPr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Перечни земельных участков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льности.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Перечни земельных участков содержат следующую информацию: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кадастровый номер земельного участка или при его отсутствии адрес местоположения земельного участка;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присвоенная категория риска;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реквизиты решения о присвоении земельному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стку категории риска.</w:t>
      </w:r>
    </w:p>
    <w:p w:rsidR="00B94D22" w:rsidRDefault="00B94D22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</w:p>
    <w:p w:rsidR="00B94D22" w:rsidRDefault="00CA2140">
      <w:pPr>
        <w:pStyle w:val="ConsPlusNormal"/>
        <w:numPr>
          <w:ilvl w:val="0"/>
          <w:numId w:val="5"/>
        </w:numPr>
        <w:spacing w:line="24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B94D22" w:rsidRDefault="00B94D22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Администрация осуществляет муниципальный земельный контроль, в том числе посредством проведения профилактических мероприятий.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Профилактические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причинению вр</w:t>
      </w:r>
      <w:r>
        <w:rPr>
          <w:rFonts w:ascii="Times New Roman" w:hAnsi="Times New Roman" w:cs="Times New Roman"/>
          <w:color w:val="000000"/>
          <w:sz w:val="28"/>
          <w:szCs w:val="28"/>
        </w:rPr>
        <w:t>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При осуществлении муниципального земельного контроля проведение профилактических мероприятий, направленных на снижение риска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причинения вреда (ущерба), является приоритетным по отношению к проведению контрольных мероприятий.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земельный контроль, незамедлительно напр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>главе Анучинского муниципального округа Приморского края для принятия решения о проведении контрольных мероприятий.</w:t>
      </w:r>
      <w:proofErr w:type="gramEnd"/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При осуществлении Администрацией муниципального земельного контроля могут проводиться следующие виды профилак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тических мероприятий: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94D22" w:rsidRPr="00B86FB3" w:rsidRDefault="00CA2140">
      <w:pPr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Информирование осуществляется Администрацией по вопросам соблюдения обязательных требова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через личные кабинеты контролируемых лиц в государственных информационных с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истемах (при их наличии) и в иных формах.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Анучинского муниципального округа Приморского края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</w:t>
      </w:r>
      <w:r>
        <w:rPr>
          <w:rFonts w:ascii="Times New Roman" w:hAnsi="Times New Roman" w:cs="Times New Roman"/>
          <w:color w:val="000000"/>
          <w:sz w:val="28"/>
          <w:szCs w:val="28"/>
        </w:rPr>
        <w:t>х отнесения к соответствующей категории риска.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 Администрации.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 обеспечивает публичное обсуждение проекта доклада о правоприменительной практике. Срок проведения общественных обсуждений с 15 января по 15 февраля года, следующего за отчетным годом. Проект доклада о правоприменитель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практики, для проведения общественных обсуждений, размещается на официальном сайте администрации Анучинского муниципального округа, на странице посвященной контрольной деятельности с 15 января года, следующего за отчетным годом. Срок приема 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замечаний — с 09 ч. 00 мин. 15 января до 18 ч. 00 мин. 15 февраля года,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 Проведение общественных обсуждений проекта доклада о правоприменительной практики утверждается распоряжением Администрации.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</w:t>
      </w:r>
      <w:r>
        <w:rPr>
          <w:rFonts w:ascii="Times New Roman" w:hAnsi="Times New Roman" w:cs="Times New Roman"/>
          <w:color w:val="000000"/>
          <w:sz w:val="28"/>
          <w:szCs w:val="28"/>
        </w:rPr>
        <w:t>ок до 1 марта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94D22" w:rsidRPr="00B86FB3" w:rsidRDefault="00CA2140">
      <w:pPr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</w:t>
      </w: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Предостережение о недопустимости нарушения обязательных требований и предложение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принять меры по обеспече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нию соблюдения обязательных требований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или признаках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в случае отсутствия подтверждения дан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законом ценностям. Предостережения объявляются (подписываются) глав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Анучинского муниципального о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94D22" w:rsidRPr="00B86FB3" w:rsidRDefault="00CA2140">
      <w:pPr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Предостережение о недопустимости нарушения обязательных требований о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формляется в соответствии с формой, утвержденной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приказом Министерства экономического развития Российской Федерации от 31.03.2021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151 «О типовых формах документов, используемых контрольным (надзорным) органом»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возражение в отношении указанного предостережения.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Консультирование контролируемых лиц осуществляется должностным лицом, уполномо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ченным осуществлять муниципальный земельный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ится главой Анучинского муниципального округа Приморского края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</w:t>
      </w:r>
      <w:r>
        <w:rPr>
          <w:rFonts w:ascii="Times New Roman" w:hAnsi="Times New Roman" w:cs="Times New Roman"/>
          <w:color w:val="000000"/>
          <w:sz w:val="28"/>
          <w:szCs w:val="28"/>
        </w:rPr>
        <w:t>айте Администрации в специальном разделе, посвященном контрольной деятельности.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мероприятий, установленных настоящим Положением;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льтирования;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проведенных в рамках контрольного мероприятия экспе</w:t>
      </w:r>
      <w:r>
        <w:rPr>
          <w:rFonts w:ascii="Times New Roman" w:hAnsi="Times New Roman" w:cs="Times New Roman"/>
          <w:color w:val="000000"/>
          <w:sz w:val="28"/>
          <w:szCs w:val="28"/>
        </w:rPr>
        <w:t>ртизы, испытаний.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Анучинского муниципального округа Приморского края или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жностным лицом, уполномоченным осуществлять муниципальный земельный контроль.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ремя проведения профилактического визита должно составлять не более 2 часов, в дистанционном формате не более 40 минут. Информация доводится понятным языком, с исключением использования сложных профильных терминов. Максимально исключается использование в р</w:t>
      </w:r>
      <w:r>
        <w:rPr>
          <w:rFonts w:ascii="Times New Roman" w:hAnsi="Times New Roman" w:cs="Times New Roman"/>
          <w:sz w:val="28"/>
          <w:szCs w:val="28"/>
        </w:rPr>
        <w:t>ечи канцелярских оборотов.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</w:t>
      </w:r>
      <w:r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обязательных профилактич</w:t>
      </w:r>
      <w:r>
        <w:rPr>
          <w:rFonts w:ascii="Times New Roman" w:hAnsi="Times New Roman" w:cs="Times New Roman"/>
          <w:sz w:val="28"/>
          <w:szCs w:val="28"/>
        </w:rPr>
        <w:t>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</w:t>
      </w:r>
      <w:r>
        <w:rPr>
          <w:rFonts w:ascii="Times New Roman" w:hAnsi="Times New Roman" w:cs="Times New Roman"/>
          <w:sz w:val="28"/>
          <w:szCs w:val="28"/>
        </w:rPr>
        <w:t xml:space="preserve"> этом контрольный (надзорный) орган не позднее, чем за три рабочих дня до даты его проведения.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</w:t>
      </w:r>
      <w:r>
        <w:rPr>
          <w:rFonts w:ascii="Times New Roman" w:hAnsi="Times New Roman" w:cs="Times New Roman"/>
          <w:sz w:val="28"/>
          <w:szCs w:val="28"/>
        </w:rPr>
        <w:t>днее чем в течение одного года с момента начала такой деятельности.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</w:t>
      </w:r>
      <w:r>
        <w:rPr>
          <w:rFonts w:ascii="Times New Roman" w:hAnsi="Times New Roman" w:cs="Times New Roman"/>
          <w:sz w:val="28"/>
          <w:szCs w:val="28"/>
        </w:rPr>
        <w:t>м в ходе профилактического визита, носят рекомендательный характер.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CA214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A2140">
        <w:rPr>
          <w:rFonts w:ascii="Times New Roman" w:hAnsi="Times New Roman" w:cs="Times New Roman"/>
          <w:bCs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</w:t>
      </w:r>
      <w:r w:rsidRPr="00CA2140">
        <w:rPr>
          <w:rFonts w:ascii="Times New Roman" w:hAnsi="Times New Roman" w:cs="Times New Roman"/>
          <w:bCs/>
          <w:sz w:val="28"/>
          <w:szCs w:val="28"/>
        </w:rPr>
        <w:t>ли такой вред (ущерб) причинен, контрольный орган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Контролируемое лицо вп</w:t>
      </w:r>
      <w:r w:rsidRPr="00CA2140">
        <w:rPr>
          <w:rFonts w:ascii="Times New Roman" w:hAnsi="Times New Roman" w:cs="Times New Roman"/>
          <w:bCs/>
          <w:sz w:val="28"/>
          <w:szCs w:val="28"/>
        </w:rPr>
        <w:t>раве обратиться в контрольный (надзорный) орган с заявлением о проведении в отношении его профилактического визита (далее также в настояще</w:t>
      </w:r>
      <w:r w:rsidRPr="00CA214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40"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CA2140">
        <w:rPr>
          <w:rFonts w:ascii="Times New Roman" w:hAnsi="Times New Roman" w:cs="Times New Roman"/>
          <w:bCs/>
          <w:sz w:val="28"/>
          <w:szCs w:val="28"/>
        </w:rPr>
        <w:t xml:space="preserve"> - заявление контролируемого лица).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 xml:space="preserve">Контрольный (надзорный) орган рассматривает заявление контролируемого лица </w:t>
      </w:r>
      <w:r w:rsidRPr="00CA2140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Pr="00CA2140">
        <w:rPr>
          <w:rFonts w:ascii="Times New Roman" w:hAnsi="Times New Roman" w:cs="Times New Roman"/>
          <w:bCs/>
          <w:sz w:val="28"/>
          <w:szCs w:val="28"/>
        </w:rPr>
        <w:t>10</w:t>
      </w:r>
      <w:r w:rsidRPr="00CA2140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Pr="00CA2140">
        <w:rPr>
          <w:rFonts w:ascii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CA2140">
        <w:rPr>
          <w:rFonts w:ascii="Times New Roman" w:hAnsi="Times New Roman" w:cs="Times New Roman"/>
          <w:bCs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</w:t>
      </w:r>
      <w:r w:rsidRPr="00CA2140">
        <w:rPr>
          <w:rFonts w:ascii="Times New Roman" w:hAnsi="Times New Roman" w:cs="Times New Roman"/>
          <w:bCs/>
          <w:sz w:val="28"/>
          <w:szCs w:val="28"/>
        </w:rPr>
        <w:t>ска объекта контроля, о чем уведомляет контролируемое лицо.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1) от контролируемого лица посту</w:t>
      </w:r>
      <w:r w:rsidRPr="00CA2140">
        <w:rPr>
          <w:rFonts w:ascii="Times New Roman" w:hAnsi="Times New Roman" w:cs="Times New Roman"/>
          <w:bCs/>
          <w:sz w:val="28"/>
          <w:szCs w:val="28"/>
        </w:rPr>
        <w:t>пило уведомление об отзыве заявления о проведении профилактического визита;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</w:t>
      </w:r>
      <w:r w:rsidRPr="00CA2140">
        <w:rPr>
          <w:rFonts w:ascii="Times New Roman" w:hAnsi="Times New Roman" w:cs="Times New Roman"/>
          <w:bCs/>
          <w:sz w:val="28"/>
          <w:szCs w:val="28"/>
        </w:rPr>
        <w:t>ении данного контролируемого лица;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</w:t>
      </w:r>
      <w:r w:rsidRPr="00CA2140">
        <w:rPr>
          <w:rFonts w:ascii="Times New Roman" w:hAnsi="Times New Roman" w:cs="Times New Roman"/>
          <w:bCs/>
          <w:sz w:val="28"/>
          <w:szCs w:val="28"/>
        </w:rPr>
        <w:t>ыми действиями (бездействием) контролируемого лица, повлекшими невозможность проведения профилактического визита;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</w:t>
      </w:r>
      <w:r w:rsidRPr="00CA2140">
        <w:rPr>
          <w:rFonts w:ascii="Times New Roman" w:hAnsi="Times New Roman" w:cs="Times New Roman"/>
          <w:bCs/>
          <w:sz w:val="28"/>
          <w:szCs w:val="28"/>
        </w:rPr>
        <w:t>ольного (надзорного) органа либо членов их семей.</w:t>
      </w:r>
    </w:p>
    <w:p w:rsidR="00B94D22" w:rsidRPr="00CA2140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</w:t>
      </w:r>
      <w:r w:rsidRPr="00CA2140">
        <w:rPr>
          <w:rFonts w:ascii="Times New Roman" w:hAnsi="Times New Roman" w:cs="Times New Roman"/>
          <w:bCs/>
          <w:sz w:val="28"/>
          <w:szCs w:val="28"/>
        </w:rPr>
        <w:t>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B94D22" w:rsidRDefault="00B94D22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D22" w:rsidRDefault="00CA2140" w:rsidP="00B86FB3">
      <w:pPr>
        <w:pStyle w:val="ConsPlusNormal"/>
        <w:numPr>
          <w:ilvl w:val="0"/>
          <w:numId w:val="6"/>
        </w:numPr>
        <w:spacing w:line="24" w:lineRule="atLeast"/>
        <w:ind w:firstLineChars="125" w:firstLine="3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контрольных мероприятий и контрольных действий</w:t>
      </w:r>
    </w:p>
    <w:p w:rsidR="00B94D22" w:rsidRDefault="00B94D22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разделений), получения письменных объяснений, инструментального обследования);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</w:t>
      </w:r>
      <w:r>
        <w:rPr>
          <w:rFonts w:ascii="Times New Roman" w:hAnsi="Times New Roman" w:cs="Times New Roman"/>
          <w:color w:val="000000"/>
          <w:sz w:val="28"/>
          <w:szCs w:val="28"/>
        </w:rPr>
        <w:t>ая проверка (посредством получения письменных объяснений, истребования документов, экспертизы);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</w:t>
      </w:r>
      <w:r>
        <w:rPr>
          <w:rFonts w:ascii="Times New Roman" w:hAnsi="Times New Roman" w:cs="Times New Roman"/>
          <w:color w:val="000000"/>
          <w:sz w:val="28"/>
          <w:szCs w:val="28"/>
        </w:rPr>
        <w:t>зы);</w:t>
      </w:r>
      <w:proofErr w:type="gramEnd"/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предоставляются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раб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отающих в автоматическом режиме технических средств фиксации правонарушений, имеющих функции фото- и киносъемки, видеозаписи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 рамках осуществления муниципального земельного контроля могут проводиться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плановые контрольные мероприятия: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В рамках осуществления муниципального земельного контроля могут проводиться следующие внеплановые контрольные 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оприятия: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наблюдение за соблюдением обязательных требований;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Основанием для проведения контрольных мероприятий, проводимых с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модействием с контролируемыми лицами, является: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наступление сроков проведения контрольных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ероприятий, включенных в план проведения контрольных мероприятий;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требование проку</w:t>
      </w:r>
      <w:r>
        <w:rPr>
          <w:rFonts w:ascii="Times New Roman" w:hAnsi="Times New Roman" w:cs="Times New Roman"/>
          <w:color w:val="000000"/>
          <w:sz w:val="28"/>
          <w:szCs w:val="28"/>
        </w:rPr>
        <w:t>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истечение срока исполнения предписания об устранении выявлен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</w:t>
      </w:r>
      <w:r>
        <w:rPr>
          <w:rFonts w:ascii="Times New Roman" w:hAnsi="Times New Roman" w:cs="Times New Roman"/>
          <w:color w:val="000000"/>
          <w:sz w:val="28"/>
          <w:szCs w:val="28"/>
        </w:rPr>
        <w:t>д об исполнении предписания об устранении выявленного нарушения обязательных требований.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Индикаторы риска нарушения обязательных требований указаны в приложении № </w:t>
      </w:r>
      <w:r>
        <w:rPr>
          <w:rFonts w:ascii="Times New Roman" w:hAnsi="Times New Roman" w:cs="Times New Roman"/>
          <w:color w:val="000000"/>
          <w:sz w:val="28"/>
          <w:szCs w:val="28"/>
        </w:rPr>
        <w:t>2 к настоящему Положению.</w:t>
      </w:r>
    </w:p>
    <w:p w:rsidR="00B94D22" w:rsidRDefault="00CA2140">
      <w:pPr>
        <w:pStyle w:val="ConsPlusNormal"/>
        <w:spacing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размещается на официальном сайте Администрации в специальном разделе, посвященном контрольной деятельности.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Контрольные мероприятия, проводимые при взаимодействии с контролируемым лицом, проводятся на основании распоряжения Администрации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или об угрозе причинения вреда (ущерба) охраняемым законом ценностям либо установлении парам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мотивированного представления должностного лица, уполномоченного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о проведении контрольного мероприятия.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 Контрольные мероприятия, проводимые без взаимодействия с контролируемыми лицами, 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>ся должностными лицами уполномоченными осуществлять муниципальный земельный контроль, на основании задания главы 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 Контрольные мероприятия в отношении граждан, юридических лиц и индивидуальных предпринимателей проводятся должностными лицами, 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осуществлять муниципальный земельный контроль,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Администрация при организации и осуществлении муниципал</w:t>
      </w: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</w:t>
      </w: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онного взаимодействия, в том числе в электронной форме. </w:t>
      </w: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указанных документов и (или) сведений, порядок и сроки их представления установлены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распоряжением Правительства Российской Федерации от 19.04.2016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724-р «Об утверждении перечня документов и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анов местного самоуправления либо подведомственных государственным органам или органам местного</w:t>
      </w:r>
      <w:proofErr w:type="gramEnd"/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самоуправления организаций, в распоряжении которых находятся эти документы и (или) информация», а также </w:t>
      </w:r>
      <w:hyperlink r:id="rId12" w:history="1">
        <w:r w:rsidRPr="00B86FB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Правилами</w:t>
        </w:r>
      </w:hyperlink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Федерации от 06.03.2021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94D22" w:rsidRPr="00BD3578" w:rsidRDefault="00CA2140">
      <w:pPr>
        <w:autoSpaceDE w:val="0"/>
        <w:autoSpaceDN w:val="0"/>
        <w:adjustRightInd w:val="0"/>
        <w:spacing w:line="24" w:lineRule="atLeast"/>
        <w:ind w:firstLineChars="125" w:firstLine="35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4.12. </w:t>
      </w:r>
      <w:proofErr w:type="gramStart"/>
      <w:r w:rsidRPr="00BD357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</w:t>
      </w:r>
      <w:r w:rsidRPr="00BD357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 xml:space="preserve">органами прокуратуры, </w:t>
      </w: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постановлением Пра</w:t>
      </w: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</w:t>
      </w: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proofErr w:type="gramEnd"/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(надзорных) мероприятий в течение года».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трольного мероприятия,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 более чем на 20 дней), относится соблюдение одновременно следующих условий:</w:t>
      </w:r>
      <w:proofErr w:type="gramEnd"/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отсутствие контролируемого лица либо его представителя не препятствует оценке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должностным лицом, уполномоченным осуществлять муниципальный земельный контроль,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соблюдения об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отсутствие признаков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явной непосредственной угрозы причинения или фактического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причинения вреда (ущерба) охраняемым законом ценностям;</w:t>
      </w:r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имеются уважительные причины для отсутствия контролируемого лица (болезнь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контролируемого лица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его командировка и т.п.) при проведении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контрольного мероприятия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D22" w:rsidRPr="00BD3578" w:rsidRDefault="00CA2140">
      <w:pPr>
        <w:pStyle w:val="s1"/>
        <w:spacing w:line="24" w:lineRule="atLeast"/>
        <w:ind w:firstLineChars="125" w:firstLine="3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4.14. Срок проведения выездной пров</w:t>
      </w:r>
      <w:r w:rsidRPr="00BD35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ерки не может превышать 10 рабочих дней. </w:t>
      </w:r>
    </w:p>
    <w:p w:rsidR="00B94D22" w:rsidRPr="00B86FB3" w:rsidRDefault="00CA2140">
      <w:pPr>
        <w:pStyle w:val="s1"/>
        <w:spacing w:line="24" w:lineRule="atLeast"/>
        <w:ind w:firstLineChars="125" w:firstLine="3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микропредприятия</w:t>
      </w:r>
      <w:proofErr w:type="spellEnd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94D22" w:rsidRPr="00B86FB3" w:rsidRDefault="00CA2140">
      <w:pPr>
        <w:pStyle w:val="s1"/>
        <w:spacing w:line="24" w:lineRule="atLeast"/>
        <w:ind w:firstLineChars="125" w:firstLine="3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проведе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 производственному объекту. 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4.15.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Фиксация нарушений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Фотографирование и видеоза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 Аудио- и видеозапись осуществляются в ходе проведения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Информация 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трольного действия, проводимого в рамках контрольного мероприятия.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4.17. По окончании проведения контрольного мероприятия, предусматривающего взаимодействие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94D22" w:rsidRPr="00B86FB3" w:rsidRDefault="00CA2140">
      <w:pPr>
        <w:spacing w:line="2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акта производится на месте проведения контрольного мероприятия в день окончания проведения такого меропр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иятия,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если иной порядок оформления акта не установлен Правительством Российской Федерации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D22" w:rsidRDefault="00CA2140">
      <w:pPr>
        <w:pStyle w:val="ConsPlusNormal"/>
        <w:spacing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</w:t>
      </w:r>
      <w:r>
        <w:rPr>
          <w:rFonts w:ascii="Times New Roman" w:hAnsi="Times New Roman" w:cs="Times New Roman"/>
          <w:color w:val="000000"/>
          <w:sz w:val="28"/>
          <w:szCs w:val="28"/>
        </w:rPr>
        <w:t>надзорных) мероприятий (далее - ЕРКНМ) непосредственно после его оформления.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4.18. Информация о контрольных мероприятиях размещается в ЕРКНМ.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 земельный контроль, действиях и принимаемых решениях, осуществляется посредством размещения сведений об указанных действиях и решениях в ЕРКНМ,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являющийся контролируемым лицом, информируется о совершаемых должностными лицами, уполномоченными осуществлять муниципальный земельный контроль, действиях и принимаемых решениях путем направления ему документов на бумажном носителе в случае 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чер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94D22" w:rsidRPr="00CA2140" w:rsidRDefault="00CA2140">
      <w:pPr>
        <w:pStyle w:val="ConsPlusNormal"/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40">
        <w:rPr>
          <w:rFonts w:ascii="Times New Roman" w:hAnsi="Times New Roman" w:cs="Times New Roman"/>
          <w:bCs/>
          <w:sz w:val="28"/>
          <w:szCs w:val="28"/>
        </w:rPr>
        <w:t>До 31 декабря 202</w:t>
      </w:r>
      <w:r w:rsidRPr="00CA2140">
        <w:rPr>
          <w:rFonts w:ascii="Times New Roman" w:hAnsi="Times New Roman" w:cs="Times New Roman"/>
          <w:bCs/>
          <w:sz w:val="28"/>
          <w:szCs w:val="28"/>
        </w:rPr>
        <w:t>5</w:t>
      </w:r>
      <w:r w:rsidRPr="00CA2140">
        <w:rPr>
          <w:rFonts w:ascii="Times New Roman" w:hAnsi="Times New Roman" w:cs="Times New Roman"/>
          <w:bCs/>
          <w:sz w:val="28"/>
          <w:szCs w:val="28"/>
        </w:rPr>
        <w:t xml:space="preserve"> года информирование контролируемого лица о совершаемых должностными лицами, уполномоченными осуществлять муниципальный земельный контроль, действиях и</w:t>
      </w:r>
      <w:r w:rsidRPr="00CA2140">
        <w:rPr>
          <w:rFonts w:ascii="Times New Roman" w:hAnsi="Times New Roman" w:cs="Times New Roman"/>
          <w:bCs/>
          <w:sz w:val="28"/>
          <w:szCs w:val="28"/>
        </w:rPr>
        <w:t xml:space="preserve"> принимаемых решениях, направление документов и сведений контролируемому лицу Администрацией могут </w:t>
      </w:r>
      <w:proofErr w:type="gramStart"/>
      <w:r w:rsidRPr="00CA2140">
        <w:rPr>
          <w:rFonts w:ascii="Times New Roman" w:hAnsi="Times New Roman" w:cs="Times New Roman"/>
          <w:bCs/>
          <w:sz w:val="28"/>
          <w:szCs w:val="28"/>
        </w:rPr>
        <w:t>осуществляться</w:t>
      </w:r>
      <w:proofErr w:type="gramEnd"/>
      <w:r w:rsidRPr="00CA2140">
        <w:rPr>
          <w:rFonts w:ascii="Times New Roman" w:hAnsi="Times New Roman" w:cs="Times New Roman"/>
          <w:bCs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</w:t>
      </w:r>
      <w:r w:rsidRPr="00CA2140">
        <w:rPr>
          <w:rFonts w:ascii="Times New Roman" w:hAnsi="Times New Roman" w:cs="Times New Roman"/>
          <w:bCs/>
          <w:sz w:val="28"/>
          <w:szCs w:val="28"/>
        </w:rPr>
        <w:t xml:space="preserve">е либо по запросу контролируемого лица. </w:t>
      </w:r>
      <w:r w:rsidRPr="00CA2140">
        <w:rPr>
          <w:rFonts w:ascii="Times New Roman" w:hAnsi="Times New Roman" w:cs="Times New Roman"/>
          <w:bCs/>
          <w:sz w:val="28"/>
          <w:szCs w:val="28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4.20. В случае несогласия с фактами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 и разделом 5 настоящего Положения.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4.21. В случае отсутствия выявленных нарушений обязательных требований при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контрольного мероприятия сведения об этом вносятся в ЕРКНМ. Должностное лицо, уполномоченное осуществлять муниципальный земельный контроль, вправе выдать рекомендации по соблюдению обязательных требований, провести иные мероприятия, направленные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4.22.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нодательством Российской Федерации, обязана: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</w:t>
      </w:r>
      <w:r>
        <w:rPr>
          <w:rFonts w:ascii="Times New Roman" w:hAnsi="Times New Roman" w:cs="Times New Roman"/>
          <w:color w:val="000000"/>
          <w:sz w:val="28"/>
          <w:szCs w:val="28"/>
        </w:rPr>
        <w:t>ащению причинения вреда (ущерба) охраняемым законом ценностям;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</w:t>
      </w:r>
      <w:r>
        <w:rPr>
          <w:rFonts w:ascii="Times New Roman" w:hAnsi="Times New Roman" w:cs="Times New Roman"/>
          <w:color w:val="000000"/>
          <w:sz w:val="28"/>
          <w:szCs w:val="28"/>
        </w:rPr>
        <w:t>иц к установленной законом ответственности;</w:t>
      </w:r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не устранения в установленный срок нару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шений, указанных в предусмотренном подпунктом 1 пункта 4.22 настоящего Положения предписании об устранении выявленных нарушений, должностное лицо, уполномоченное осуществлять муниципальный земельный контроль, выдавшее такое предписание, в срок не позднее 3</w:t>
      </w:r>
      <w:r>
        <w:rPr>
          <w:rFonts w:ascii="Times New Roman" w:hAnsi="Times New Roman" w:cs="Times New Roman"/>
          <w:color w:val="000000"/>
          <w:sz w:val="28"/>
          <w:szCs w:val="28"/>
        </w:rPr>
        <w:t>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соответствующих документов:</w:t>
      </w:r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исполнительный орган государственно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власти или орган местного самоуправления, предусмотренные </w:t>
      </w:r>
      <w:hyperlink r:id="rId14" w:history="1">
        <w:r w:rsidRPr="00B86FB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статьей 39.2</w:t>
        </w:r>
      </w:hyperlink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Земельного кодекса Российской Федерации (в отношении земельных участк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 и земель, государственная собственность на которые не разграничена, – исполнительный орган государственной власти или орган местного 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самоуправления, предусмотренные пунктом 2 статьи 3.3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Федерального закона от 25.10.2001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137-ФЗ «О введении в действие Зе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мельного кодекса Российской Федерации»)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отношении земельных участков (земель), находящихся</w:t>
      </w:r>
      <w:proofErr w:type="gramEnd"/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государственной или муниципальной собственности;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орган государственной власти или орган местного самоуправления, которые в соответствии с законодательством в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</w:t>
      </w:r>
      <w:r>
        <w:rPr>
          <w:rFonts w:ascii="Times New Roman" w:hAnsi="Times New Roman" w:cs="Times New Roman"/>
          <w:color w:val="000000"/>
          <w:sz w:val="28"/>
          <w:szCs w:val="28"/>
        </w:rPr>
        <w:t>х продаже с публичных торгов, в отношении земельных участков, находящихся в частной собственности.</w:t>
      </w:r>
      <w:proofErr w:type="gramEnd"/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4.24. Должностные лица, осуществляющие муниципальный земельный контроль, при осуществлении муниципального земельного контроля взаимодействуют в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с федеральными органами исполнительной власти и их территориальными органами, с органами исполнительной власти Анучинского муниципального округа Приморского края, органами местного самоуправления, правоохранительными органами, организациями и граж</w:t>
      </w:r>
      <w:r>
        <w:rPr>
          <w:rFonts w:ascii="Times New Roman" w:hAnsi="Times New Roman" w:cs="Times New Roman"/>
          <w:color w:val="000000"/>
          <w:sz w:val="28"/>
          <w:szCs w:val="28"/>
        </w:rPr>
        <w:t>данами.</w:t>
      </w:r>
    </w:p>
    <w:p w:rsidR="00B94D22" w:rsidRPr="00B86FB3" w:rsidRDefault="00CA2140">
      <w:pPr>
        <w:spacing w:line="24" w:lineRule="atLeast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муниципальный земельный контроль, направляют копию указанного акта в орган государств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енного земельного надзора.</w:t>
      </w:r>
    </w:p>
    <w:p w:rsidR="00B94D22" w:rsidRDefault="00CA2140">
      <w:pPr>
        <w:pStyle w:val="ConsPlusNormal"/>
        <w:spacing w:line="24" w:lineRule="atLeast"/>
        <w:ind w:firstLineChars="125" w:firstLine="3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муниципальный земельный контроль, в срок не позднее 5 рабочих дней со дня окончания контрольного мероприятия, направляют в адрес главы Анучинского муниципального округа Приморского кр</w:t>
      </w:r>
      <w:r>
        <w:rPr>
          <w:rFonts w:ascii="Times New Roman" w:hAnsi="Times New Roman" w:cs="Times New Roman"/>
          <w:color w:val="000000"/>
          <w:sz w:val="28"/>
          <w:szCs w:val="28"/>
        </w:rPr>
        <w:t>ая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ельства на земельном участке,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  <w:proofErr w:type="gramEnd"/>
    </w:p>
    <w:p w:rsidR="00B94D22" w:rsidRDefault="00B94D22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D22" w:rsidRDefault="00CA2140" w:rsidP="00B86FB3">
      <w:pPr>
        <w:pStyle w:val="ConsPlusNormal"/>
        <w:numPr>
          <w:ilvl w:val="0"/>
          <w:numId w:val="6"/>
        </w:numPr>
        <w:spacing w:line="24" w:lineRule="atLeast"/>
        <w:ind w:firstLineChars="125" w:firstLine="3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твий (бездействия) должностных лиц, уполномоченных осуществлять муниципальный земельный контроль</w:t>
      </w:r>
    </w:p>
    <w:p w:rsidR="00B94D22" w:rsidRDefault="00B94D22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дке, установленном главой 9 Федерального закона №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обжалование:</w:t>
      </w:r>
    </w:p>
    <w:p w:rsidR="00B94D22" w:rsidRDefault="00CA2140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B94D22" w:rsidRDefault="00CA2140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94D22" w:rsidRDefault="00CA2140">
      <w:pPr>
        <w:pStyle w:val="ConsPlusNormal"/>
        <w:spacing w:line="24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должностных лиц, уполномоченных осуществлять муниципальный земельный контроль,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контрольных мероприятий.</w:t>
      </w:r>
    </w:p>
    <w:p w:rsidR="00B94D22" w:rsidRPr="00B86FB3" w:rsidRDefault="00CA2140">
      <w:pPr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(или) регионального портала государственных </w:t>
      </w:r>
      <w:r w:rsidRPr="00B8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муниципальных услуг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D22" w:rsidRPr="00B86FB3" w:rsidRDefault="00CA2140">
      <w:pPr>
        <w:pStyle w:val="s1"/>
        <w:spacing w:line="24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 Приморского края, с пр</w:t>
      </w:r>
      <w:r w:rsidRPr="00B86FB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едварительным информированием главы Анучинского муниципального округа Приморского края о наличии в жалобе (документах) сведений, составляющих государственную или иную охраняемую законом тайну.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Жалоба на решение Администрации, действия (бездействие) ег</w:t>
      </w:r>
      <w:r>
        <w:rPr>
          <w:rFonts w:ascii="Times New Roman" w:hAnsi="Times New Roman" w:cs="Times New Roman"/>
          <w:color w:val="000000"/>
          <w:sz w:val="28"/>
          <w:szCs w:val="28"/>
        </w:rPr>
        <w:t>о должностных лиц рассматривается главой Анучинского муниципального округа Приморского края.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узнало или должно было узнать о нарушении своих прав.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</w:t>
      </w:r>
      <w:r>
        <w:rPr>
          <w:rFonts w:ascii="Times New Roman" w:hAnsi="Times New Roman" w:cs="Times New Roman"/>
          <w:color w:val="000000"/>
          <w:sz w:val="28"/>
          <w:szCs w:val="28"/>
        </w:rPr>
        <w:t>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подавшее жалобу, до принятия решения по жалобе может отозвать ее полностью или частично. При этом повторное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жалобы по тем же основаниям не допускается.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94D22" w:rsidRDefault="00CA2140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учение сведений, имеющихся в распоряжении иных органов, срок рассмотрения жалобы может быть продлен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 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B94D22" w:rsidRDefault="00B94D22">
      <w:pPr>
        <w:pStyle w:val="1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D22" w:rsidRDefault="00CA2140">
      <w:pPr>
        <w:pStyle w:val="1"/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Ключевые показатели муниципального земельного контроля </w:t>
      </w:r>
    </w:p>
    <w:p w:rsidR="00B94D22" w:rsidRDefault="00CA2140">
      <w:pPr>
        <w:pStyle w:val="1"/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94D22" w:rsidRDefault="00B94D22">
      <w:pPr>
        <w:pStyle w:val="1"/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22" w:rsidRDefault="00CA2140">
      <w:pPr>
        <w:pStyle w:val="1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значения, индикативные показатели для контроля в сфере благоустройства утверждаются решением Думы Анучинского муниципального округа.</w:t>
      </w:r>
    </w:p>
    <w:p w:rsidR="00B94D22" w:rsidRDefault="00CA2140">
      <w:pPr>
        <w:pStyle w:val="1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установление ключевых показателей, основанных на количестве проведенных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офилактических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об административных правонарушениях.</w:t>
      </w:r>
    </w:p>
    <w:p w:rsidR="00B94D22" w:rsidRDefault="00B94D22">
      <w:pPr>
        <w:pStyle w:val="1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округа 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D22" w:rsidRDefault="00CA2140">
      <w:pPr>
        <w:pStyle w:val="ConsPlusTitle"/>
        <w:jc w:val="center"/>
        <w:rPr>
          <w:rFonts w:ascii="Times New Roman" w:hAnsi="Times New Roman" w:cs="Times New Roman"/>
        </w:rPr>
      </w:pPr>
      <w:bookmarkStart w:id="2" w:name="Par38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B94D22" w:rsidRDefault="00CA214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используемых гражданами, юридическими лицами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индивидуальными предпринимателями земель и земельных участков к определенной категории риска при осуществлении администрацией Анучинского муниципального округа Приморского края</w:t>
      </w:r>
    </w:p>
    <w:p w:rsidR="00B94D22" w:rsidRDefault="00CA21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B94D22" w:rsidRDefault="00B94D22">
      <w:pPr>
        <w:pStyle w:val="ConsPlusTitle"/>
        <w:jc w:val="center"/>
        <w:rPr>
          <w:rFonts w:ascii="Times New Roman" w:hAnsi="Times New Roman" w:cs="Times New Roman"/>
        </w:rPr>
      </w:pP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</w:t>
      </w:r>
      <w:r>
        <w:rPr>
          <w:rFonts w:ascii="Times New Roman" w:hAnsi="Times New Roman" w:cs="Times New Roman"/>
          <w:color w:val="000000"/>
          <w:sz w:val="28"/>
          <w:szCs w:val="28"/>
        </w:rPr>
        <w:t>реговой полосы водных объектов общего пользования.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относящиеся к категории земель сельскохозяйственного назначения и граничащие с землями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земельными участками, относящимися к категории земель населенных пунктов.</w:t>
      </w:r>
      <w:proofErr w:type="gramEnd"/>
    </w:p>
    <w:p w:rsidR="00B94D22" w:rsidRDefault="00CA21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участки.</w:t>
      </w: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140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40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40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округа </w:t>
      </w:r>
    </w:p>
    <w:p w:rsidR="00B94D22" w:rsidRDefault="00CA21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 w:rsidR="00B94D22" w:rsidRPr="00B86FB3" w:rsidRDefault="00B94D22">
      <w:pPr>
        <w:widowControl w:val="0"/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94D22" w:rsidRDefault="00CA21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внеплановых проверок при осуществлении администрацией Анучинского муниципального округа Приморского края муниципального земельного контроля</w:t>
      </w:r>
    </w:p>
    <w:p w:rsidR="00B94D22" w:rsidRDefault="00B94D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94D22" w:rsidRDefault="00B94D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площади земельного участка, сведения о которой содержатся в Едином государственном реестре недвижимости.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редпринимателем земельный участок.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решенного использования земельного участка.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ва.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Федерации права собственности на земельный участок из земель сельскохозяйственного назначения.</w:t>
      </w:r>
    </w:p>
    <w:p w:rsidR="00B94D22" w:rsidRDefault="00CA21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Default="00B94D2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22" w:rsidRPr="00B86FB3" w:rsidRDefault="00B94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4D22" w:rsidRDefault="00B94D22">
      <w:pPr>
        <w:rPr>
          <w:rFonts w:ascii="Times New Roman" w:hAnsi="Times New Roman" w:cs="Times New Roman"/>
        </w:rPr>
      </w:pPr>
    </w:p>
    <w:sectPr w:rsidR="00B94D22" w:rsidSect="00BD3578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B4506F"/>
    <w:multiLevelType w:val="singleLevel"/>
    <w:tmpl w:val="FBB4506F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C785846"/>
    <w:multiLevelType w:val="multilevel"/>
    <w:tmpl w:val="1C785846"/>
    <w:lvl w:ilvl="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9D1BE"/>
    <w:multiLevelType w:val="singleLevel"/>
    <w:tmpl w:val="2259D1BE"/>
    <w:lvl w:ilvl="0">
      <w:start w:val="1"/>
      <w:numFmt w:val="decimal"/>
      <w:suff w:val="space"/>
      <w:lvlText w:val="%1."/>
      <w:lvlJc w:val="left"/>
    </w:lvl>
  </w:abstractNum>
  <w:abstractNum w:abstractNumId="3">
    <w:nsid w:val="428CE2EB"/>
    <w:multiLevelType w:val="singleLevel"/>
    <w:tmpl w:val="428CE2EB"/>
    <w:lvl w:ilvl="0">
      <w:start w:val="2"/>
      <w:numFmt w:val="decimal"/>
      <w:suff w:val="space"/>
      <w:lvlText w:val="%1."/>
      <w:lvlJc w:val="left"/>
    </w:lvl>
  </w:abstractNum>
  <w:abstractNum w:abstractNumId="4">
    <w:nsid w:val="4E3AC24C"/>
    <w:multiLevelType w:val="singleLevel"/>
    <w:tmpl w:val="4E3AC24C"/>
    <w:lvl w:ilvl="0">
      <w:start w:val="4"/>
      <w:numFmt w:val="decimal"/>
      <w:suff w:val="space"/>
      <w:lvlText w:val="%1."/>
      <w:lvlJc w:val="left"/>
    </w:lvl>
  </w:abstractNum>
  <w:abstractNum w:abstractNumId="5">
    <w:nsid w:val="63C1FB9E"/>
    <w:multiLevelType w:val="singleLevel"/>
    <w:tmpl w:val="63C1FB9E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0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65688B"/>
    <w:rsid w:val="008A70BA"/>
    <w:rsid w:val="00B86FB3"/>
    <w:rsid w:val="00B94D22"/>
    <w:rsid w:val="00BD3578"/>
    <w:rsid w:val="00CA2140"/>
    <w:rsid w:val="0A573BDF"/>
    <w:rsid w:val="2B677340"/>
    <w:rsid w:val="5B30574F"/>
    <w:rsid w:val="5BC94605"/>
    <w:rsid w:val="62327D61"/>
    <w:rsid w:val="6EB8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2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94D22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B94D2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rsid w:val="00B94D2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B94D22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B94D22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qFormat/>
    <w:rsid w:val="00B94D22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4">
    <w:name w:val="Balloon Text"/>
    <w:basedOn w:val="a"/>
    <w:link w:val="a5"/>
    <w:rsid w:val="00B86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6FB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lykovaVV\Downloads\_blank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82667&amp;date=25.06.2021&amp;demo=1&amp;dst=431&amp;fld=13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D8C3-B8E8-444E-8830-45BB0709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7730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5</cp:revision>
  <cp:lastPrinted>2024-02-27T02:22:00Z</cp:lastPrinted>
  <dcterms:created xsi:type="dcterms:W3CDTF">2023-12-28T00:00:00Z</dcterms:created>
  <dcterms:modified xsi:type="dcterms:W3CDTF">2024-03-06T05:41:00Z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A6F340ADC32447D8879558738B5914A4_11</vt:lpwstr>
  </property>
</Properties>
</file>